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47" w:rsidRPr="002D0CD2" w:rsidRDefault="00AC4047" w:rsidP="004B3967">
      <w:pPr>
        <w:widowControl/>
        <w:spacing w:before="100" w:beforeAutospacing="1" w:after="100" w:afterAutospacing="1" w:line="360" w:lineRule="auto"/>
        <w:jc w:val="center"/>
        <w:rPr>
          <w:rFonts w:asciiTheme="majorEastAsia" w:eastAsiaTheme="majorEastAsia" w:hAnsiTheme="majorEastAsia"/>
          <w:b/>
          <w:bCs/>
          <w:kern w:val="0"/>
          <w:sz w:val="32"/>
          <w:szCs w:val="32"/>
        </w:rPr>
      </w:pPr>
      <w:r w:rsidRPr="002D0CD2">
        <w:rPr>
          <w:rFonts w:asciiTheme="majorEastAsia" w:eastAsiaTheme="majorEastAsia" w:hAnsiTheme="majorEastAsia"/>
          <w:b/>
          <w:bCs/>
          <w:kern w:val="0"/>
          <w:sz w:val="32"/>
          <w:szCs w:val="32"/>
        </w:rPr>
        <w:t>民航学院</w:t>
      </w:r>
      <w:r w:rsidRPr="002D0CD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201</w:t>
      </w:r>
      <w:r w:rsidR="00FA2D73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9</w:t>
      </w:r>
      <w:r w:rsidRPr="002D0CD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年博士研究生“申请考核制”实施细则</w:t>
      </w:r>
    </w:p>
    <w:p w:rsidR="00AC4047" w:rsidRPr="00CF4E28" w:rsidRDefault="004B396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我院坚持“按需招生、德智体全面衡量、择优录取、宁缺毋滥”的原则，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根据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《南京航空航天大学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招收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博士研究生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“申请考核制”招生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办法》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并结合学院具体情况，制定本工作细则。</w:t>
      </w:r>
    </w:p>
    <w:p w:rsidR="00AC4047" w:rsidRPr="00CF4E28" w:rsidRDefault="00AC4047" w:rsidP="007E5211">
      <w:pPr>
        <w:spacing w:beforeLines="50" w:before="156" w:afterLines="50" w:after="156" w:line="276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一、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招生工作领导小组</w:t>
      </w:r>
    </w:p>
    <w:p w:rsidR="00AC4047" w:rsidRPr="00CF4E28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组长：胡明华   </w:t>
      </w:r>
    </w:p>
    <w:p w:rsidR="00AC4047" w:rsidRPr="00CF4E28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成员：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葛红娟  </w:t>
      </w:r>
      <w:r w:rsidR="00627A4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吴薇薇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EF45F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3448A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李</w:t>
      </w:r>
      <w:r w:rsidR="00FB0035">
        <w:rPr>
          <w:rFonts w:asciiTheme="minorEastAsia" w:eastAsiaTheme="minorEastAsia" w:hAnsiTheme="minorEastAsia"/>
          <w:color w:val="000000" w:themeColor="text1"/>
          <w:sz w:val="24"/>
          <w:szCs w:val="24"/>
        </w:rPr>
        <w:t>和新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朱金福  顾宏斌  丁松滨</w:t>
      </w:r>
    </w:p>
    <w:p w:rsidR="00AC4047" w:rsidRPr="00CF4E28" w:rsidRDefault="00AC4047" w:rsidP="007E5211">
      <w:pPr>
        <w:spacing w:beforeLines="50" w:before="156" w:afterLines="50" w:after="156" w:line="276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二、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学院招生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工作监督小组</w:t>
      </w:r>
    </w:p>
    <w:p w:rsidR="00AC4047" w:rsidRPr="00CF4E28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组长：</w:t>
      </w:r>
      <w:r w:rsidR="00A45E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徐</w:t>
      </w:r>
      <w:r w:rsidR="00A45EC2">
        <w:rPr>
          <w:rFonts w:asciiTheme="minorEastAsia" w:eastAsiaTheme="minorEastAsia" w:hAnsiTheme="minorEastAsia"/>
          <w:color w:val="000000" w:themeColor="text1"/>
          <w:sz w:val="24"/>
          <w:szCs w:val="24"/>
        </w:rPr>
        <w:t>福民</w:t>
      </w:r>
    </w:p>
    <w:p w:rsidR="005B67B1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成员： </w:t>
      </w:r>
      <w:r w:rsidR="00A45EC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谢菲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汪明芳</w:t>
      </w:r>
    </w:p>
    <w:p w:rsidR="00A952FB" w:rsidRDefault="00A952FB" w:rsidP="001A1828">
      <w:pPr>
        <w:widowControl/>
        <w:snapToGrid w:val="0"/>
        <w:spacing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报名条件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（一）申请考核制本办法只面</w:t>
      </w:r>
      <w:r w:rsidR="003A5EE1">
        <w:rPr>
          <w:rFonts w:asciiTheme="minorEastAsia" w:eastAsiaTheme="minorEastAsia" w:hAnsiTheme="minorEastAsia" w:hint="eastAsia"/>
          <w:color w:val="000000"/>
          <w:sz w:val="24"/>
          <w:szCs w:val="24"/>
        </w:rPr>
        <w:t>校内外在读硕士研究生和</w:t>
      </w:r>
      <w:r w:rsidR="00671DD6">
        <w:rPr>
          <w:rFonts w:asciiTheme="minorEastAsia" w:eastAsiaTheme="minorEastAsia" w:hAnsiTheme="minorEastAsia" w:hint="eastAsia"/>
          <w:color w:val="000000"/>
          <w:sz w:val="24"/>
          <w:szCs w:val="24"/>
        </w:rPr>
        <w:t>已</w:t>
      </w:r>
      <w:r w:rsidR="003A5EE1">
        <w:rPr>
          <w:rFonts w:asciiTheme="minorEastAsia" w:eastAsiaTheme="minorEastAsia" w:hAnsiTheme="minorEastAsia" w:hint="eastAsia"/>
          <w:color w:val="000000"/>
          <w:sz w:val="24"/>
          <w:szCs w:val="24"/>
        </w:rPr>
        <w:t>获硕士学位的考生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，入学前必须把人事档案和组织关系转入学校，毕业后参加双向选择就业。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（二）报名者的学位必须符合下列条件之一：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1.已获硕士学位，国外</w:t>
      </w:r>
      <w:r w:rsidRPr="00A952FB">
        <w:rPr>
          <w:rFonts w:asciiTheme="minorEastAsia" w:eastAsiaTheme="minorEastAsia" w:hAnsiTheme="minorEastAsia"/>
          <w:color w:val="000000"/>
          <w:sz w:val="24"/>
          <w:szCs w:val="24"/>
        </w:rPr>
        <w:t>、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境外所获学位须经教育部相关机构认证；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2.全日制在校应届硕士毕业生须在博士入学前取得硕士学位。在读的“在职人员申请硕士学位”和“非全日制专业硕士学位”人员不得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以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应届生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身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份申请，须获得硕士学位后方可申请。</w:t>
      </w:r>
    </w:p>
    <w:p w:rsidR="00AC4047" w:rsidRPr="004B3967" w:rsidRDefault="00B3010B" w:rsidP="007E5211">
      <w:pPr>
        <w:spacing w:afterLines="50" w:after="156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四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个人申请</w:t>
      </w:r>
    </w:p>
    <w:p w:rsidR="00AC4047" w:rsidRPr="00CF4E28" w:rsidRDefault="00AC4047" w:rsidP="007E5211">
      <w:pPr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考生于201</w:t>
      </w:r>
      <w:r w:rsidR="00CB54E1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8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年1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</w:t>
      </w:r>
      <w:r w:rsidR="001235B5">
        <w:rPr>
          <w:rFonts w:asciiTheme="minorEastAsia" w:eastAsiaTheme="minorEastAsia" w:hAnsiTheme="minorEastAsia"/>
          <w:b/>
          <w:color w:val="000000"/>
          <w:sz w:val="24"/>
          <w:szCs w:val="24"/>
        </w:rPr>
        <w:t>6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  <w:r w:rsidR="00BF738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之前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完成网上报名，网上报名结束后，考生应在12月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4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日前向我院提交相关申请材料，包括：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（1）通过网上报名系统打印的《</w:t>
      </w:r>
      <w:r w:rsidR="00927534">
        <w:rPr>
          <w:rFonts w:asciiTheme="minorEastAsia" w:eastAsiaTheme="minorEastAsia" w:hAnsiTheme="minorEastAsia" w:hint="eastAsia"/>
          <w:sz w:val="24"/>
          <w:szCs w:val="24"/>
        </w:rPr>
        <w:t>博士学位研究生网上报名信息简表</w:t>
      </w:r>
      <w:r w:rsidRPr="00CF4E28">
        <w:rPr>
          <w:rFonts w:asciiTheme="minorEastAsia" w:eastAsiaTheme="minorEastAsia" w:hAnsiTheme="minorEastAsia"/>
          <w:sz w:val="24"/>
          <w:szCs w:val="24"/>
        </w:rPr>
        <w:t>》；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（2）本科和硕士学位、学历证书的复印件（应届毕业硕士生提供研究生证复印件）；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（3）本科和硕士课程成绩单（需加盖就读学校课程成绩管理部门的公章）；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（4）硕士学位论文（应届毕业硕士生可提供硕士学位论文研究内容的研究报告等）；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（5）相关学科专业两个专家的推荐信；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（6）个人简历；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lastRenderedPageBreak/>
        <w:t>（7）个人陈述(不少于3000字)；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（8</w:t>
      </w:r>
      <w:r w:rsidR="00140D98">
        <w:rPr>
          <w:rFonts w:asciiTheme="minorEastAsia" w:eastAsiaTheme="minorEastAsia" w:hAnsiTheme="minorEastAsia"/>
          <w:sz w:val="24"/>
          <w:szCs w:val="24"/>
        </w:rPr>
        <w:t>）获奖证书、学术论文</w:t>
      </w:r>
      <w:r w:rsidRPr="00CF4E28">
        <w:rPr>
          <w:rFonts w:asciiTheme="minorEastAsia" w:eastAsiaTheme="minorEastAsia" w:hAnsiTheme="minorEastAsia"/>
          <w:sz w:val="24"/>
          <w:szCs w:val="24"/>
        </w:rPr>
        <w:t>授权发明专利及其</w:t>
      </w:r>
      <w:proofErr w:type="gramStart"/>
      <w:r w:rsidRPr="00CF4E28">
        <w:rPr>
          <w:rFonts w:asciiTheme="minorEastAsia" w:eastAsiaTheme="minorEastAsia" w:hAnsiTheme="minorEastAsia"/>
          <w:sz w:val="24"/>
          <w:szCs w:val="24"/>
        </w:rPr>
        <w:t>它学术</w:t>
      </w:r>
      <w:proofErr w:type="gramEnd"/>
      <w:r w:rsidRPr="00CF4E28">
        <w:rPr>
          <w:rFonts w:asciiTheme="minorEastAsia" w:eastAsiaTheme="minorEastAsia" w:hAnsiTheme="minorEastAsia"/>
          <w:sz w:val="24"/>
          <w:szCs w:val="24"/>
        </w:rPr>
        <w:t>成果的证明材料复印件；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（9）相关反映</w:t>
      </w:r>
      <w:r w:rsidRPr="00CF4E28">
        <w:rPr>
          <w:rFonts w:asciiTheme="minorEastAsia" w:eastAsiaTheme="minorEastAsia" w:hAnsiTheme="minorEastAsia"/>
          <w:kern w:val="0"/>
          <w:sz w:val="24"/>
          <w:szCs w:val="24"/>
        </w:rPr>
        <w:t>英语水平的材料，如：TOEFL、GRE、雅思、国家英语四级或六级考试、国家英语专业考试等的证书复印件或成绩单。</w:t>
      </w:r>
    </w:p>
    <w:p w:rsidR="00AC4047" w:rsidRPr="00CF4E28" w:rsidRDefault="00AC4047" w:rsidP="001A1828">
      <w:pPr>
        <w:spacing w:line="276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（10）缴纳报名考核费。</w:t>
      </w:r>
    </w:p>
    <w:p w:rsidR="00AC4047" w:rsidRPr="004B3967" w:rsidRDefault="001255CC" w:rsidP="007E5211">
      <w:pPr>
        <w:spacing w:beforeLines="50" w:before="156" w:afterLines="50" w:after="156" w:line="276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五</w:t>
      </w:r>
      <w:r w:rsidR="00AC4047" w:rsidRPr="004B3967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="00AC4047" w:rsidRPr="004B396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考核及录取</w:t>
      </w:r>
    </w:p>
    <w:p w:rsidR="00AC4047" w:rsidRPr="004B3967" w:rsidRDefault="00AC4047" w:rsidP="007E5211">
      <w:pPr>
        <w:widowControl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初审。提交申请材料日期截止后，学院组织相关学科专家对所有申请材料进行初审，提出进入考核的考生建议名单，由学院确认后在学院网上公布，同时公布考核的时间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地点。</w:t>
      </w:r>
    </w:p>
    <w:p w:rsidR="00AC4047" w:rsidRPr="004B3967" w:rsidRDefault="00AC4047" w:rsidP="007E5211">
      <w:pPr>
        <w:widowControl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考核。考核以面试考核方式进行。面试时，学院成立专家考核组，每个专家组不少于5名教授（其中至少3名博士生导师）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设秘书1人.考核内容包括外语水平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基础理论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专业知识和综合能力四部分。每部分满分为100分；重点考核申请人掌握知识、分析问题和解决问题的能力。每位考生的面试时间一般不少于30分钟。</w:t>
      </w:r>
    </w:p>
    <w:p w:rsidR="005B67B1" w:rsidRPr="004B3967" w:rsidRDefault="00AC4047" w:rsidP="007E5211">
      <w:pPr>
        <w:widowControl/>
        <w:snapToGrid w:val="0"/>
        <w:spacing w:beforeLines="50" w:before="156" w:afterLines="50" w:after="156" w:line="276" w:lineRule="auto"/>
        <w:ind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="00E8507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学院根据考核记录</w:t>
      </w:r>
      <w:r w:rsidR="00E8507F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</w:t>
      </w:r>
      <w:r w:rsidR="00E8507F" w:rsidRPr="00E8507F">
        <w:rPr>
          <w:rFonts w:asciiTheme="minorEastAsia" w:eastAsiaTheme="minorEastAsia" w:hAnsiTheme="minorEastAsia" w:hint="eastAsia"/>
          <w:color w:val="000000"/>
          <w:sz w:val="24"/>
          <w:szCs w:val="24"/>
        </w:rPr>
        <w:t>考核成绩及导师招生名额等确定拟录取名单</w:t>
      </w:r>
      <w:r w:rsidR="00E8507F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。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拟录取名单在</w:t>
      </w:r>
      <w:r w:rsidR="00E8507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学院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网上公示一周，公示后无异议，报送研究生院。</w:t>
      </w:r>
    </w:p>
    <w:p w:rsidR="00AC4047" w:rsidRPr="00CF4E28" w:rsidRDefault="002C78AC" w:rsidP="007E5211">
      <w:pPr>
        <w:spacing w:beforeLines="50" w:before="156" w:afterLines="50" w:after="156"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六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、监督机制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1、招生工作领导小组对本院博士生申请考核制工作负责；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2、招生工作监督小组负责监对本学院申请考核工作进行监督和检查，并接受考生举报</w:t>
      </w: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>、投诉等事宜</w:t>
      </w:r>
    </w:p>
    <w:p w:rsidR="002C22D4" w:rsidRDefault="002C78AC" w:rsidP="007E5211">
      <w:pPr>
        <w:spacing w:beforeLines="50" w:before="156" w:afterLines="50" w:after="156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七</w:t>
      </w:r>
      <w:r w:rsidR="00AC4047" w:rsidRPr="003B515E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="00AC4047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联系方式：</w:t>
      </w:r>
    </w:p>
    <w:p w:rsidR="00AC4047" w:rsidRPr="003B515E" w:rsidRDefault="00AC4047" w:rsidP="007E5211">
      <w:pPr>
        <w:spacing w:beforeLines="50" w:before="156" w:afterLines="50" w:after="156" w:line="360" w:lineRule="auto"/>
        <w:ind w:firstLineChars="450" w:firstLine="1084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学院地址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：</w:t>
      </w:r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江宁区胜</w:t>
      </w:r>
      <w:proofErr w:type="gramStart"/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太西</w:t>
      </w:r>
      <w:proofErr w:type="gramEnd"/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路169号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南京航空航天大学</w:t>
      </w:r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民航学院</w:t>
      </w:r>
    </w:p>
    <w:p w:rsidR="00ED07BB" w:rsidRPr="003B515E" w:rsidRDefault="002C22D4" w:rsidP="007E5211">
      <w:pPr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        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联系电话:</w:t>
      </w:r>
      <w:r w:rsid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84893552</w:t>
      </w:r>
      <w:r w:rsidR="00B051A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-701</w:t>
      </w:r>
    </w:p>
    <w:p w:rsidR="00AC4047" w:rsidRPr="00CF4E28" w:rsidRDefault="002C78AC" w:rsidP="007E5211">
      <w:pPr>
        <w:tabs>
          <w:tab w:val="left" w:pos="210"/>
        </w:tabs>
        <w:spacing w:beforeLines="50" w:before="156" w:afterLines="50" w:after="156" w:line="360" w:lineRule="auto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八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、本细则未涉及部分，由本学院招生工作领导小组负责解释。</w:t>
      </w:r>
    </w:p>
    <w:p w:rsidR="004B3967" w:rsidRDefault="004B3967" w:rsidP="004B3967">
      <w:pPr>
        <w:ind w:right="1140" w:firstLineChars="2500" w:firstLine="600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B0AB6" w:rsidRPr="002E35BC" w:rsidRDefault="00DB0AB6" w:rsidP="00D550C9">
      <w:pPr>
        <w:ind w:right="1140" w:firstLineChars="2300" w:firstLine="5542"/>
        <w:jc w:val="left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民航学院</w:t>
      </w:r>
    </w:p>
    <w:p w:rsidR="00DB0AB6" w:rsidRPr="002E35BC" w:rsidRDefault="00DB0AB6" w:rsidP="00DB0AB6">
      <w:pPr>
        <w:ind w:right="114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B0AB6" w:rsidRPr="002E35BC" w:rsidRDefault="00DB0AB6" w:rsidP="001A1828">
      <w:pPr>
        <w:ind w:right="1140" w:firstLineChars="2000" w:firstLine="4819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20</w:t>
      </w:r>
      <w:r w:rsidR="00ED07BB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</w:t>
      </w:r>
      <w:r w:rsidR="00AE0E0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8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年1</w:t>
      </w:r>
      <w:r w:rsidR="00AE0E0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AE0E0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13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</w:p>
    <w:p w:rsidR="00AC4047" w:rsidRPr="00CF4E28" w:rsidRDefault="00AC4047" w:rsidP="00AC4047">
      <w:pPr>
        <w:ind w:right="72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</w:p>
    <w:sectPr w:rsidR="00AC4047" w:rsidRPr="00CF4E28" w:rsidSect="0070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52" w:rsidRDefault="000F3152" w:rsidP="00AC4047">
      <w:r>
        <w:separator/>
      </w:r>
    </w:p>
  </w:endnote>
  <w:endnote w:type="continuationSeparator" w:id="0">
    <w:p w:rsidR="000F3152" w:rsidRDefault="000F3152" w:rsidP="00AC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52" w:rsidRDefault="000F3152" w:rsidP="00AC4047">
      <w:r>
        <w:separator/>
      </w:r>
    </w:p>
  </w:footnote>
  <w:footnote w:type="continuationSeparator" w:id="0">
    <w:p w:rsidR="000F3152" w:rsidRDefault="000F3152" w:rsidP="00AC4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047"/>
    <w:rsid w:val="000474CD"/>
    <w:rsid w:val="0007378A"/>
    <w:rsid w:val="000E52F0"/>
    <w:rsid w:val="000F3152"/>
    <w:rsid w:val="001235B5"/>
    <w:rsid w:val="001255CC"/>
    <w:rsid w:val="001326AF"/>
    <w:rsid w:val="00140198"/>
    <w:rsid w:val="00140D98"/>
    <w:rsid w:val="001757B1"/>
    <w:rsid w:val="001A1828"/>
    <w:rsid w:val="00220091"/>
    <w:rsid w:val="002261C5"/>
    <w:rsid w:val="002C22D4"/>
    <w:rsid w:val="002C5218"/>
    <w:rsid w:val="002C78AC"/>
    <w:rsid w:val="002D0CD2"/>
    <w:rsid w:val="002E35BC"/>
    <w:rsid w:val="003448AA"/>
    <w:rsid w:val="003A5EE1"/>
    <w:rsid w:val="003A77AC"/>
    <w:rsid w:val="003B515E"/>
    <w:rsid w:val="00425E5D"/>
    <w:rsid w:val="00455592"/>
    <w:rsid w:val="00474E16"/>
    <w:rsid w:val="004B3967"/>
    <w:rsid w:val="005B67B1"/>
    <w:rsid w:val="00627A41"/>
    <w:rsid w:val="00671DD6"/>
    <w:rsid w:val="0069702C"/>
    <w:rsid w:val="0074767E"/>
    <w:rsid w:val="00786093"/>
    <w:rsid w:val="00795B0E"/>
    <w:rsid w:val="007C0249"/>
    <w:rsid w:val="007E5211"/>
    <w:rsid w:val="00810352"/>
    <w:rsid w:val="008164CC"/>
    <w:rsid w:val="00862E4B"/>
    <w:rsid w:val="008E6247"/>
    <w:rsid w:val="008F58E8"/>
    <w:rsid w:val="0091155F"/>
    <w:rsid w:val="00927534"/>
    <w:rsid w:val="00A0013D"/>
    <w:rsid w:val="00A134AC"/>
    <w:rsid w:val="00A368B2"/>
    <w:rsid w:val="00A45EC2"/>
    <w:rsid w:val="00A952FB"/>
    <w:rsid w:val="00AC4047"/>
    <w:rsid w:val="00AE0E0A"/>
    <w:rsid w:val="00B051AC"/>
    <w:rsid w:val="00B3010B"/>
    <w:rsid w:val="00B517D7"/>
    <w:rsid w:val="00B51AF0"/>
    <w:rsid w:val="00B7058C"/>
    <w:rsid w:val="00B7173F"/>
    <w:rsid w:val="00BF738A"/>
    <w:rsid w:val="00C256F3"/>
    <w:rsid w:val="00C61437"/>
    <w:rsid w:val="00C73BBF"/>
    <w:rsid w:val="00C77AFF"/>
    <w:rsid w:val="00CA6411"/>
    <w:rsid w:val="00CA7C21"/>
    <w:rsid w:val="00CB54E1"/>
    <w:rsid w:val="00CC4AE7"/>
    <w:rsid w:val="00CF4E28"/>
    <w:rsid w:val="00D550C9"/>
    <w:rsid w:val="00D71758"/>
    <w:rsid w:val="00DB0AB6"/>
    <w:rsid w:val="00DD4D2F"/>
    <w:rsid w:val="00E02D80"/>
    <w:rsid w:val="00E25C14"/>
    <w:rsid w:val="00E8507F"/>
    <w:rsid w:val="00EB3686"/>
    <w:rsid w:val="00ED07BB"/>
    <w:rsid w:val="00ED5C71"/>
    <w:rsid w:val="00EF45F7"/>
    <w:rsid w:val="00F61839"/>
    <w:rsid w:val="00FA2D73"/>
    <w:rsid w:val="00FB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0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cc</cp:lastModifiedBy>
  <cp:revision>47</cp:revision>
  <cp:lastPrinted>2014-11-26T03:00:00Z</cp:lastPrinted>
  <dcterms:created xsi:type="dcterms:W3CDTF">2014-11-26T02:56:00Z</dcterms:created>
  <dcterms:modified xsi:type="dcterms:W3CDTF">2018-11-13T07:29:00Z</dcterms:modified>
</cp:coreProperties>
</file>